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8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Rozporządzenie nr 1/2026</w:t>
        <w:br/>
        <w:t>Powiatowego Lekarza Weterynarii w Szczecinie</w:t>
        <w:br/>
        <w:t>z dnia 06 lutego 2026 r.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8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w sprawie określenia obszaru objętego zakażeniem na terenie</w:t>
        <w:br/>
        <w:t>Miasta Szczecin w związku z wystąpieniem wysoce zjadliwej grypy ptaków</w:t>
        <w:br/>
        <w:t>(HPAI) u ptaków dzikich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80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Na podstawie art. 45 ust. 1 pkt 1, pkt 3 lit. b, pkt 4, pkt 7, 8e, 10, 11 ustawy z dnia 11 marca 2004 r. o ochronie zdrowia zwierząt oraz zwalczaniu chorób zakaźnych zwierząt (Dz. U. z 2023 r. poz. 1075, ) oraz art. 70 ust. 1 lit. b rozporządzenia Parlamentu Europejskiego i Rady (UE) 2016/429 z dnia 9 marca 2016 r. w sprawie przenośnych chorób zwierząt oraz zmieniającego i uchylającego niektóre akty w dziedzinie zdrowia zwierząt („Prawo o zdrowiu zwierząt") (Dz. Urz. UE L 84 z 31.3.2016, str. 1, z późn. zm.) oraz 63-65 rozporządzenia delegowanego Komisji (UE) 2020/687 z dnia 17 grudnia 2019 r. uzupełniającego rozporządzenie Parlamentu Europejskiego i Rady (UE) 2016/429 w odniesieniu do przepisów dotyczących zapobiegania niektórym chorobom umieszczonym w wykazie oraz ich zwalczania (Dz. Urz. UE L 174 z 13.6.2020, str. 64, z późn. zm.), w związku ze stwierdzeniem wysoce zjadliwej grypy ptaków (HPAI) podtyp H5N1 u ptaków dzikich na terenie Miasta Szczecin, zarządza się, co następuje: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80"/>
        <w:ind w:left="0" w:right="0" w:firstLine="0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 xml:space="preserve">§ 1.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Określa się obszar objęty zakażeniem wysoce zjadliwą grypą ptaków (HPAI), obejmujący akwen Jeziora Dąbie oraz następujące osiedla Miasta Szczecin: Dąbie, Słoneczne, Majowe, Kijewo, Płonia -Śmerdnica- Jezierzyce.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 xml:space="preserve">§ 2.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1. W obszarze objętym zakażeniem, o którym mowa w § 1, nakazuje się: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96" w:val="left"/>
        </w:tabs>
        <w:bidi w:val="0"/>
        <w:spacing w:before="0" w:after="0"/>
        <w:ind w:left="720" w:right="0" w:hanging="2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utrzymywanie drobiu lub innych ptaków w odosobnieniu, w kurnikach lub innych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72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zamkniętych obiektach budowlanych lub w innym miejscu w gospodarstwie, w sposób uniemożliwiający kontakt z drobiem lub innymi ptakami, utrzymywanymi w innych gospodarstwach oraz uniemożliwiający kontakt z dzikimi ptakami;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96" w:val="left"/>
        </w:tabs>
        <w:bidi w:val="0"/>
        <w:spacing w:before="0" w:after="380"/>
        <w:ind w:left="720" w:right="0" w:hanging="2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monitorowanie obecności padłych ptaków w środowisku naturalnym i pobieranie próbek do badań laboratoryjnych oraz niezwłoczne bezpieczne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72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unieszkodliwianie ich zwłok zgodnie z przepisami rozporządzenia Parlamentu Europejskiego i Rady (WE) nr 1069/2009 z dnia 21 października 2009 r. określającego przepisy sanitarne dotyczące produktów ubocznych pochodzenia zwierzęcego i produktów pochodnych, nieprzeznaczonych do spożycia przez ludzi, i uchylającego rozporządzenie (WE) nr 1774/2002 (rozporządzenie o produktach ubocznych pochodzenia zwierzęcego) (Dz. Urz. UE L 300 z 14.11.2009, str. 1, z późn. zm.);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56" w:val="left"/>
        </w:tabs>
        <w:bidi w:val="0"/>
        <w:spacing w:before="0" w:after="0"/>
        <w:ind w:left="720" w:right="0" w:hanging="28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stosowanie środków bezpieczeństwa biologicznego przy kontakcie z drobiem w szczególności odkażanie rąk i obuwia oraz zabezpieczenie wody, paszy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72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i ściółki przed kontaktem z dzikimi ptakami;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37" w:val="left"/>
        </w:tabs>
        <w:bidi w:val="0"/>
        <w:spacing w:before="0" w:after="0"/>
        <w:ind w:left="720" w:right="0" w:hanging="28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dzierżawcom i zarządcom obwodów łowieckich - zgłaszanie przypadków padnięć dzikich ptaków lub podejrzeń wystąpienia wysoce zjadliwej grypy ptaków u ptaków odstrzelonych.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02" w:val="left"/>
        </w:tabs>
        <w:bidi w:val="0"/>
        <w:spacing w:before="0" w:after="0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W obszarze objętym zakażeniem, o którym mowa w § 1, zakazuje się: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856" w:val="left"/>
        </w:tabs>
        <w:bidi w:val="0"/>
        <w:spacing w:before="0" w:after="0"/>
        <w:ind w:left="720" w:right="0" w:hanging="28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korzystania ze zbiorników wodnych znajdujących się na wolnym powietrzu w celach związanych z hodowlą drobiu;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856" w:val="left"/>
        </w:tabs>
        <w:bidi w:val="0"/>
        <w:spacing w:before="0" w:after="0"/>
        <w:ind w:left="720" w:right="0" w:hanging="28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pojenia drobiu wodą pochodzącą ze zbiorników wód powierzchniowych, do których może mieć dostęp dzikie ptactwo; chyba że woda jest poddawana obróbce zapewniającej inaktywację wirusów grypy ptaków;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856" w:val="left"/>
        </w:tabs>
        <w:bidi w:val="0"/>
        <w:spacing w:before="0" w:after="0"/>
        <w:ind w:left="720" w:right="0" w:hanging="28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organizowania targów, wystaw, pokazów, konkursów gdzie są gromadzone drób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72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lub inne ptaki;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856" w:val="left"/>
        </w:tabs>
        <w:bidi w:val="0"/>
        <w:spacing w:before="0" w:after="0"/>
        <w:ind w:left="720" w:right="0" w:hanging="28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organizowania polowań na dzikie ptaki bez zgody Powiatowego Lekarza Weterynarii w Szczecinie.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 xml:space="preserve">§ 3.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1. Dopuszcza się utrzymywanie drobiu i innych ptaków na wolnym powietrzu pod warunkiem, że są chronione przed kontaktem z dzikim ptactwem i ich odchodami.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2. Jeżeli nie jest możliwe utrzymywanie gęsi lub kaczek w sposób wskazany w ust. 1, w przypadku korzystania z wybiegów, należy ograniczyć ryzyko kontaktu bezpośredniego i pośredniego z dzikimi ptakami, poprzez korzystanie z wybiegów spełniających następujące wymogi: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982" w:val="left"/>
        </w:tabs>
        <w:bidi w:val="0"/>
        <w:spacing w:before="0" w:after="0"/>
        <w:ind w:left="720" w:right="0" w:hanging="1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wybiegi dla gęsi i kaczek powinny być ogrodzone;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982" w:val="left"/>
        </w:tabs>
        <w:bidi w:val="0"/>
        <w:spacing w:before="0" w:after="0"/>
        <w:ind w:left="720" w:right="0" w:hanging="1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teren wybiegu powinien zostać odkażony przy użyciu środka dezynfekcyjnego przed każdym wypuszczeniem gęsi lub kaczek;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991" w:val="left"/>
        </w:tabs>
        <w:bidi w:val="0"/>
        <w:spacing w:before="0" w:after="0"/>
        <w:ind w:left="720" w:right="0" w:hanging="14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ściółka stosowana na wybiegu powinna pochodzić z miejsca, w którym składowana jest w sposób skutecznie zabezpieczający przed kontaktem z dzikim ptactwem;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996" w:val="left"/>
        </w:tabs>
        <w:bidi w:val="0"/>
        <w:spacing w:before="0" w:after="380"/>
        <w:ind w:left="720" w:right="0" w:hanging="14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pojenie i karmienie gęsi i kaczek na wybiegu jest zabronione.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 xml:space="preserve">§ 4.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1. Nakazuje się umieszczenie na obszarze objętym zakażeniem, o którym mowa w § 1 tablic informacyjnych z czarnym napisem na żółtym tle o treści: „UWAGA! WYSOCE ZJADLIWA GRYPA PTAKÓW”.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2. Tablice i napisy mają mieć takie wymiary, aby były czytelne z odległości co najmniej 100 metrów, wykonane z materiałów trwałych, nie podlegających wpływowi czynników atmosferycznych.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02" w:val="left"/>
        </w:tabs>
        <w:bidi w:val="0"/>
        <w:spacing w:before="0" w:after="380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Tablice należy umieścić na drogach publicznych lub drogach wewnętrznych.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 xml:space="preserve">§ 5.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Wykonanie rozporządzenia powierza się: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856" w:val="left"/>
        </w:tabs>
        <w:bidi w:val="0"/>
        <w:spacing w:before="0" w:after="0"/>
        <w:ind w:left="720" w:right="0" w:hanging="2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Prezydentowi Miasta Szczecin;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856" w:val="left"/>
        </w:tabs>
        <w:bidi w:val="0"/>
        <w:spacing w:before="0" w:after="0"/>
        <w:ind w:left="720" w:right="0" w:hanging="2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Nadleśnictwu Kliniska;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856" w:val="left"/>
        </w:tabs>
        <w:bidi w:val="0"/>
        <w:spacing w:before="0" w:after="0"/>
        <w:ind w:left="720" w:right="0" w:hanging="2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Nadleśnictwu Gryfino;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856" w:val="left"/>
        </w:tabs>
        <w:bidi w:val="0"/>
        <w:spacing w:before="0" w:after="0"/>
        <w:ind w:left="720" w:right="0" w:hanging="2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zarządcom dróg wojewódzkich, powiatowych i gminnych właściwym miejscowo ze względu na obszar określony w § 1;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832" w:val="left"/>
        </w:tabs>
        <w:bidi w:val="0"/>
        <w:spacing w:before="0" w:after="0"/>
        <w:ind w:left="720" w:right="0" w:hanging="2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Państwowemu Gospodarstwu Wodnemu Wody Polskie - Regionalny Zarząd Gospodarki Wodnej w Szczecinie;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842" w:val="left"/>
        </w:tabs>
        <w:bidi w:val="0"/>
        <w:spacing w:before="0" w:after="380"/>
        <w:ind w:left="720" w:right="0" w:hanging="2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zarządom kół łowieckich posiadające obwody łowieckie na obszarach określonych w § 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 xml:space="preserve">§ 6.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1. Rozporządzenie wchodzi w życie z dniem podania do wiadomości publicznej w sposób zwyczajowo przyjęty na terenie miejscowości wchodzących w skład obszaru określonego w § 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2. Rozporządzenie podlega ogłoszeniu w Dzienniku Urzędowym Województwa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20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Zachodniopomorskiego.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72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Powiatowy Lekarz Weterynarii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80"/>
        <w:ind w:left="0" w:right="72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w Szczecinie</w:t>
        <w:br/>
        <w:t>lek.wet. Ewa Rutkowska</w:t>
      </w:r>
    </w:p>
    <w:sectPr>
      <w:footnotePr>
        <w:pos w:val="pageBottom"/>
        <w:numFmt w:val="decimal"/>
        <w:numRestart w:val="continuous"/>
      </w:footnotePr>
      <w:pgSz w:w="11900" w:h="16840"/>
      <w:pgMar w:top="1398" w:left="1382" w:right="1388" w:bottom="1131" w:header="970" w:footer="70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</w:abstractNum>
  <w:abstractNum w:abstractNumId="2">
    <w:multiLevelType w:val="multilevel"/>
    <w:lvl w:ilvl="0">
      <w:start w:val="2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</w:abstractNum>
  <w:abstractNum w:abstractNumId="4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</w:abstractNum>
  <w:abstractNum w:abstractNumId="6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</w:abstractNum>
  <w:abstractNum w:abstractNumId="8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customStyle="1" w:styleId="CharStyle3">
    <w:name w:val="Tekst treści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Tekst treści"/>
    <w:basedOn w:val="Normal"/>
    <w:link w:val="CharStyle3"/>
    <w:pPr>
      <w:widowControl w:val="0"/>
      <w:shd w:val="clear" w:color="auto" w:fill="FFFFFF"/>
      <w:spacing w:line="360" w:lineRule="auto"/>
      <w:jc w:val="both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Monika Tuliszewska</dc:creator>
  <cp:keywords/>
</cp:coreProperties>
</file>